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44"/>
          <w:szCs w:val="44"/>
          <w:lang w:val="zh-CN" w:eastAsia="zh-CN"/>
        </w:rPr>
      </w:pPr>
      <w:r>
        <w:rPr>
          <w:rFonts w:hint="eastAsia" w:ascii="黑体" w:hAnsi="宋体" w:eastAsia="黑体"/>
          <w:sz w:val="36"/>
          <w:szCs w:val="36"/>
          <w:lang w:val="zh-CN" w:eastAsia="zh-CN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  <w:lang w:val="zh-CN" w:eastAsia="zh-CN"/>
        </w:rPr>
        <w:t>年专升本乒乓球测试细则及评分标准</w:t>
      </w:r>
    </w:p>
    <w:p>
      <w:pPr>
        <w:jc w:val="both"/>
        <w:rPr>
          <w:rFonts w:hint="eastAsia" w:ascii="PMingLiU" w:hAnsi="PMingLiU" w:cs="PMingLiU"/>
          <w:sz w:val="20"/>
          <w:szCs w:val="20"/>
          <w:lang w:eastAsia="zh-CN"/>
        </w:rPr>
      </w:pPr>
    </w:p>
    <w:p>
      <w:pPr>
        <w:pStyle w:val="8"/>
        <w:spacing w:line="395" w:lineRule="exact"/>
        <w:ind w:left="0"/>
        <w:rPr>
          <w:rFonts w:hint="eastAsia"/>
          <w:lang w:eastAsia="zh-CN"/>
        </w:rPr>
      </w:pPr>
      <w:r>
        <w:rPr>
          <w:color w:val="3CB4E7"/>
          <w:lang w:eastAsia="zh-CN"/>
        </w:rPr>
        <w:t>一、考核指标与所占分值</w:t>
      </w:r>
      <w:r>
        <w:rPr>
          <w:rFonts w:hint="eastAsia"/>
          <w:color w:val="3CB4E7"/>
          <w:lang w:eastAsia="zh-CN"/>
        </w:rPr>
        <w:t>(总分</w:t>
      </w:r>
      <w:r>
        <w:rPr>
          <w:rFonts w:hint="eastAsia"/>
          <w:color w:val="3CB4E7"/>
          <w:lang w:val="en-US" w:eastAsia="zh-CN"/>
        </w:rPr>
        <w:t>300</w:t>
      </w:r>
      <w:r>
        <w:rPr>
          <w:rFonts w:hint="eastAsia"/>
          <w:color w:val="3CB4E7"/>
          <w:lang w:eastAsia="zh-CN"/>
        </w:rPr>
        <w:t>分)</w:t>
      </w:r>
    </w:p>
    <w:tbl>
      <w:tblPr>
        <w:tblStyle w:val="5"/>
        <w:tblW w:w="8281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135"/>
        <w:gridCol w:w="2135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5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213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213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  <w:tc>
          <w:tcPr>
            <w:tcW w:w="241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5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213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四米平行</w:t>
            </w:r>
          </w:p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往返摸球台</w:t>
            </w:r>
          </w:p>
        </w:tc>
        <w:tc>
          <w:tcPr>
            <w:tcW w:w="213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</w:tc>
        <w:tc>
          <w:tcPr>
            <w:tcW w:w="241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比赛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技、战术技评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9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 分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100分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numPr>
          <w:ilvl w:val="0"/>
          <w:numId w:val="1"/>
        </w:numPr>
        <w:spacing w:line="395" w:lineRule="exact"/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考试方法与评分标准</w:t>
      </w:r>
    </w:p>
    <w:p>
      <w:pPr>
        <w:pStyle w:val="9"/>
        <w:ind w:left="4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（一）专项素质</w:t>
      </w:r>
    </w:p>
    <w:p>
      <w:pPr>
        <w:pStyle w:val="2"/>
        <w:spacing w:before="41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四米平行往返摸球台</w:t>
      </w:r>
    </w:p>
    <w:p>
      <w:pPr>
        <w:pStyle w:val="2"/>
        <w:spacing w:before="65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考试方法：考生在四米距离用并步或滑步左右移动，同时单手触摸球台30次（手扶球台开始），记录完成的时间。采用交叉步移动，成绩无效。每人测试1次。</w:t>
      </w:r>
    </w:p>
    <w:p>
      <w:pPr>
        <w:pStyle w:val="2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评分标准：见表1。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spacing w:before="145"/>
        <w:ind w:left="2746"/>
        <w:rPr>
          <w:rFonts w:ascii="方正宋三简体" w:hAnsi="方正宋三简体" w:eastAsia="方正宋三简体" w:cs="方正宋三简体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表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  四米平行往返摸球台评分表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5"/>
        <w:tblW w:w="830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5"/>
        <w:gridCol w:w="1384"/>
        <w:gridCol w:w="1384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76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</w:t>
            </w:r>
          </w:p>
        </w:tc>
        <w:tc>
          <w:tcPr>
            <w:tcW w:w="138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768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38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138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38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3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30" ～ 30"9</w:t>
            </w:r>
          </w:p>
        </w:tc>
        <w:tc>
          <w:tcPr>
            <w:tcW w:w="138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35" ～ 35"9</w:t>
            </w:r>
          </w:p>
        </w:tc>
        <w:tc>
          <w:tcPr>
            <w:tcW w:w="13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40" ～ 40"9</w:t>
            </w:r>
          </w:p>
        </w:tc>
        <w:tc>
          <w:tcPr>
            <w:tcW w:w="13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45" ～ 45"9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31" ～ 31"9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36" ～ 36"9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41" ～ 41"9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46" ～ 46"9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32" ～ 32"9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37" ～ 37"9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42" ～ 42"9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47" ～ 47"9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33" ～ 33"9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38" ～ 38"9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43" ～ 43"9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48" ～ 48"9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34" ～ 34"9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39" ～ 39"9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44" ～ 44"9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49" ～ 49"9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35" ～ 35"9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40" ～ 40"9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45" ～ 45"9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50" ～ 50"9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36" ～ 36"9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41" ～ 41"9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46" ～ 46"9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51" ～ 51"9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37" ～ 37"9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42" ～ 42"9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47" ～ 47"9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52" ～ 52"9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38" ～ 38"9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43" ～ 43"9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48" ～ 48"9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53" ～ 53"9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39" ～ 39"9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44" ～ 44"9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49" ～ 49"9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54" ～ 54"9</w:t>
            </w:r>
          </w:p>
        </w:tc>
      </w:tr>
    </w:tbl>
    <w:p>
      <w:pPr>
        <w:spacing w:before="14"/>
        <w:rPr>
          <w:rFonts w:ascii="方正宋三简体" w:hAnsi="方正宋三简体" w:eastAsia="方正宋三简体" w:cs="方正宋三简体"/>
          <w:sz w:val="26"/>
          <w:szCs w:val="26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注：男子用时在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49"9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以上，女子在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54"9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以上，计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分。</w:t>
      </w:r>
    </w:p>
    <w:p>
      <w:pPr>
        <w:numPr>
          <w:ilvl w:val="0"/>
          <w:numId w:val="0"/>
        </w:numPr>
        <w:spacing w:line="395" w:lineRule="exact"/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</w:pPr>
    </w:p>
    <w:p>
      <w:pPr>
        <w:pStyle w:val="9"/>
        <w:numPr>
          <w:ilvl w:val="0"/>
          <w:numId w:val="0"/>
        </w:numPr>
        <w:spacing w:line="332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（二）</w:t>
      </w:r>
      <w:r>
        <w:rPr>
          <w:color w:val="231F20"/>
          <w:sz w:val="24"/>
          <w:szCs w:val="24"/>
        </w:rPr>
        <w:t>实战能力</w:t>
      </w:r>
      <w:r>
        <w:rPr>
          <w:rFonts w:hint="eastAsia"/>
          <w:color w:val="231F20"/>
          <w:sz w:val="24"/>
          <w:szCs w:val="24"/>
          <w:lang w:val="en-US" w:eastAsia="zh-CN"/>
        </w:rPr>
        <w:t>---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比赛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成绩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(150分)</w:t>
      </w:r>
    </w:p>
    <w:p>
      <w:pPr>
        <w:pStyle w:val="2"/>
        <w:spacing w:before="65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考试方法：分别组织男女考生进行比赛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, 比赛采用三局两胜制，每局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11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分。</w:t>
      </w:r>
    </w:p>
    <w:p>
      <w:pPr>
        <w:pStyle w:val="2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人（含）以内进行单循环赛，决出全部名次。考生的上场顺序由抽签决定。</w:t>
      </w:r>
    </w:p>
    <w:p>
      <w:pPr>
        <w:pStyle w:val="2"/>
        <w:spacing w:line="300" w:lineRule="auto"/>
        <w:ind w:left="0" w:leftChars="0" w:right="82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color w:val="231F20"/>
          <w:spacing w:val="-4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人以上采用阶段赛方法，第一阶段分组循环赛，决出小组名次；第二阶段淘汰赛，用交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叉淘汰的方法决出全部名次。</w:t>
      </w:r>
    </w:p>
    <w:p>
      <w:pPr>
        <w:pStyle w:val="2"/>
        <w:spacing w:before="16" w:line="292" w:lineRule="auto"/>
        <w:ind w:left="0" w:leftChars="0" w:right="82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分组方</w:t>
      </w:r>
      <w:r>
        <w:rPr>
          <w:rFonts w:hint="eastAsia" w:ascii="宋体" w:hAnsi="宋体" w:eastAsia="宋体" w:cs="宋体"/>
          <w:color w:val="231F20"/>
          <w:spacing w:val="-21"/>
          <w:sz w:val="21"/>
          <w:szCs w:val="21"/>
          <w:lang w:eastAsia="zh-CN"/>
        </w:rPr>
        <w:t>法</w:t>
      </w:r>
      <w:r>
        <w:rPr>
          <w:rFonts w:hint="eastAsia" w:ascii="宋体" w:hAnsi="宋体" w:eastAsia="宋体" w:cs="宋体"/>
          <w:color w:val="231F20"/>
          <w:spacing w:val="-21"/>
          <w:sz w:val="21"/>
          <w:szCs w:val="21"/>
          <w:lang w:val="en-US" w:eastAsia="zh-CN"/>
        </w:rPr>
        <w:t xml:space="preserve"> ：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视考生人数</w:t>
      </w:r>
      <w:r>
        <w:rPr>
          <w:rFonts w:hint="eastAsia" w:ascii="宋体" w:hAnsi="宋体" w:eastAsia="宋体" w:cs="宋体"/>
          <w:color w:val="231F20"/>
          <w:spacing w:val="-41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确定组数后</w:t>
      </w:r>
      <w:r>
        <w:rPr>
          <w:rFonts w:hint="eastAsia" w:ascii="宋体" w:hAnsi="宋体" w:eastAsia="宋体" w:cs="宋体"/>
          <w:color w:val="231F20"/>
          <w:spacing w:val="-41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按运动技术等级高低排序</w:t>
      </w:r>
      <w:r>
        <w:rPr>
          <w:rFonts w:hint="eastAsia" w:ascii="宋体" w:hAnsi="宋体" w:eastAsia="宋体" w:cs="宋体"/>
          <w:color w:val="231F20"/>
          <w:spacing w:val="-41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等级高者先抽签确定签位，下一级别考生的起始签位根据上一级别签位确定。</w:t>
      </w:r>
    </w:p>
    <w:p>
      <w:pPr>
        <w:pStyle w:val="2"/>
        <w:spacing w:before="15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例，运动健将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人，抽签先确定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1、2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号签位；一级运动员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人，起始签位从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号开始，抽签确定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3,4,5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号签位；二级运动员起始签位从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6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号开始，以此类推。签位确定后，按蛇形排列方法进行分组。其他内容参照中国乒乓球协会审定的乒乓球竞赛规则执行。</w:t>
      </w:r>
    </w:p>
    <w:p>
      <w:pPr>
        <w:pStyle w:val="2"/>
        <w:spacing w:line="300" w:lineRule="auto"/>
        <w:ind w:left="0" w:leftChars="0" w:right="45" w:firstLine="420" w:firstLineChars="200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2. 评分标准：</w:t>
      </w:r>
    </w:p>
    <w:p>
      <w:pPr>
        <w:pStyle w:val="2"/>
        <w:spacing w:before="0" w:line="480" w:lineRule="auto"/>
        <w:ind w:left="0" w:leftChars="0" w:right="44" w:rightChars="2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比赛成绩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hint="eastAsia" w:ascii="Cambria Math" w:hAnsi="Cambria Math" w:eastAsia="宋体" w:cs="宋体"/>
            <w:color w:val="231F20"/>
            <w:sz w:val="21"/>
            <w:szCs w:val="21"/>
            <w:lang w:eastAsia="zh-CN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color w:val="231F20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231F20"/>
                <w:sz w:val="21"/>
                <w:szCs w:val="21"/>
                <w:lang w:eastAsia="zh-CN"/>
              </w:rPr>
              <m:t>N−R+1</m:t>
            </m:r>
            <m:ctrlPr>
              <w:rPr>
                <w:rFonts w:hint="eastAsia" w:ascii="Cambria Math" w:hAnsi="Cambria Math" w:eastAsia="宋体" w:cs="宋体"/>
                <w:color w:val="231F20"/>
                <w:sz w:val="21"/>
                <w:szCs w:val="21"/>
                <w:lang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231F20"/>
                <w:sz w:val="21"/>
                <w:szCs w:val="21"/>
                <w:lang w:eastAsia="zh-CN"/>
              </w:rPr>
              <m:t>N</m:t>
            </m:r>
            <m:ctrlPr>
              <w:rPr>
                <w:rFonts w:hint="eastAsia" w:ascii="Cambria Math" w:hAnsi="Cambria Math" w:eastAsia="宋体" w:cs="宋体"/>
                <w:color w:val="231F20"/>
                <w:sz w:val="21"/>
                <w:szCs w:val="21"/>
                <w:lang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 xml:space="preserve"> ×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+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，其中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N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为该专项考试人数，R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为比赛名次。</w:t>
      </w:r>
    </w:p>
    <w:p>
      <w:pPr>
        <w:pStyle w:val="2"/>
        <w:spacing w:before="41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实战能力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en-US" w:eastAsia="zh-CN"/>
        </w:rPr>
        <w:t>---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比赛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en-US" w:eastAsia="zh-CN"/>
        </w:rPr>
        <w:t>技、战术技评（100分）</w:t>
      </w:r>
    </w:p>
    <w:p>
      <w:pPr>
        <w:pStyle w:val="2"/>
        <w:ind w:left="0" w:leftChars="0" w:firstLine="40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评分标准：考评员参照实战能力评分细则（表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），对考生动作的正确、协调、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连贯程度，技、战术运用水平以及战术意识等方面进行综合评定。采用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100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分制评分，分数至多可到小数点后1位。</w:t>
      </w:r>
    </w:p>
    <w:p>
      <w:pPr>
        <w:pStyle w:val="2"/>
        <w:spacing w:before="10"/>
        <w:ind w:right="2420"/>
        <w:jc w:val="both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2"/>
        <w:spacing w:before="10"/>
        <w:ind w:right="242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 xml:space="preserve">表 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 xml:space="preserve">2  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比赛技、战术技评评分细则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5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5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649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等级（分值范围）</w:t>
            </w:r>
          </w:p>
        </w:tc>
        <w:tc>
          <w:tcPr>
            <w:tcW w:w="5684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64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优（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分）</w:t>
            </w:r>
          </w:p>
        </w:tc>
        <w:tc>
          <w:tcPr>
            <w:tcW w:w="56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动作正确，协调、连贯、实效；技术运用合理、运用效果好；战术意识强、实战效果较好。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良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～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动作正确，协调；技术运用较合理、运用效果较好；战术意识较强、实战效果较好。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中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 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动作基本正确，协调；技术运用基本合理、运用效果一般；战术意识一般、效果一般。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64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差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分以下 )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0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动作不正确，不协调；技术动作不合理、运用效果差；战术意识差、效果较差。</w:t>
            </w:r>
          </w:p>
        </w:tc>
      </w:tr>
    </w:tbl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171D1"/>
    <w:multiLevelType w:val="singleLevel"/>
    <w:tmpl w:val="E26171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A4"/>
    <w:rsid w:val="00C87137"/>
    <w:rsid w:val="00CD13EB"/>
    <w:rsid w:val="00F845A4"/>
    <w:rsid w:val="01134DBC"/>
    <w:rsid w:val="0BE663B9"/>
    <w:rsid w:val="0F7F32E0"/>
    <w:rsid w:val="136757F1"/>
    <w:rsid w:val="137F3285"/>
    <w:rsid w:val="169F407A"/>
    <w:rsid w:val="18064BCC"/>
    <w:rsid w:val="207B0C08"/>
    <w:rsid w:val="225B1F87"/>
    <w:rsid w:val="22E750C9"/>
    <w:rsid w:val="264078F2"/>
    <w:rsid w:val="293F0C86"/>
    <w:rsid w:val="2A5D2B78"/>
    <w:rsid w:val="30BE2187"/>
    <w:rsid w:val="40EE787E"/>
    <w:rsid w:val="50B17550"/>
    <w:rsid w:val="53974D8C"/>
    <w:rsid w:val="567E3A03"/>
    <w:rsid w:val="5F99309C"/>
    <w:rsid w:val="67566CB1"/>
    <w:rsid w:val="728F2774"/>
    <w:rsid w:val="73195743"/>
    <w:rsid w:val="7C70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spacing w:before="72"/>
      <w:ind w:left="507"/>
    </w:pPr>
    <w:rPr>
      <w:rFonts w:ascii="方正宋一简体" w:hAnsi="方正宋一简体" w:eastAsia="方正宋一简体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方正宋一简体" w:hAnsi="方正宋一简体" w:eastAsia="方正宋一简体"/>
      <w:kern w:val="0"/>
      <w:sz w:val="20"/>
      <w:szCs w:val="20"/>
      <w:lang w:eastAsia="en-US"/>
    </w:rPr>
  </w:style>
  <w:style w:type="paragraph" w:customStyle="1" w:styleId="8">
    <w:name w:val="标题 31"/>
    <w:basedOn w:val="1"/>
    <w:qFormat/>
    <w:uiPriority w:val="1"/>
    <w:pPr>
      <w:ind w:left="500"/>
      <w:outlineLvl w:val="3"/>
    </w:pPr>
    <w:rPr>
      <w:rFonts w:ascii="Arial Unicode MS" w:hAnsi="Arial Unicode MS" w:eastAsia="Arial Unicode MS"/>
      <w:sz w:val="28"/>
      <w:szCs w:val="28"/>
    </w:rPr>
  </w:style>
  <w:style w:type="paragraph" w:customStyle="1" w:styleId="9">
    <w:name w:val="标题 41"/>
    <w:basedOn w:val="1"/>
    <w:qFormat/>
    <w:uiPriority w:val="1"/>
    <w:pPr>
      <w:ind w:left="444"/>
      <w:outlineLvl w:val="4"/>
    </w:pPr>
    <w:rPr>
      <w:rFonts w:ascii="Arial Unicode MS" w:hAnsi="Arial Unicode MS" w:eastAsia="Arial Unicode MS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1223</Characters>
  <Lines>10</Lines>
  <Paragraphs>2</Paragraphs>
  <TotalTime>2</TotalTime>
  <ScaleCrop>false</ScaleCrop>
  <LinksUpToDate>false</LinksUpToDate>
  <CharactersWithSpaces>1435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2018-03-13T11:00:00Z</dcterms:created>
  <dc:creator>YMJ</dc:creator>
  <cp:lastModifiedBy>谢明正</cp:lastModifiedBy>
  <cp:lastPrinted>2016-07-14T00:32:00Z</cp:lastPrinted>
  <dcterms:modified xsi:type="dcterms:W3CDTF">2022-02-25T01:02:50Z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69A315FA30C143E79213F34759036E2F</vt:lpwstr>
  </property>
</Properties>
</file>